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02" w:rsidRDefault="001B2702">
      <w:pPr>
        <w:pStyle w:val="a3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</w:tblGrid>
      <w:tr w:rsidR="001B270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702" w:rsidRDefault="001B2702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r>
              <w:rPr>
                <w:rFonts w:ascii="標楷體" w:eastAsia="標楷體" w:cs="標楷體" w:hint="eastAsia"/>
              </w:rPr>
              <w:t>收款狀況報告書</w:t>
            </w:r>
          </w:p>
        </w:tc>
      </w:tr>
    </w:tbl>
    <w:p w:rsidR="001B2702" w:rsidRDefault="001B2702">
      <w:pPr>
        <w:pStyle w:val="a3"/>
        <w:spacing w:after="120" w:line="28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單位：</w:t>
      </w:r>
      <w:r>
        <w:rPr>
          <w:rFonts w:ascii="Times New Roman" w:eastAsia="華康中明體" w:cs="Times New Roman"/>
        </w:rPr>
        <w:t xml:space="preserve">                         </w:t>
      </w:r>
      <w:r>
        <w:rPr>
          <w:rFonts w:ascii="Times New Roman" w:eastAsia="華康中明體" w:cs="華康中明體" w:hint="eastAsia"/>
        </w:rPr>
        <w:t>經辦人：</w:t>
      </w:r>
      <w:r>
        <w:rPr>
          <w:rFonts w:ascii="Times New Roman" w:eastAsia="華康中明體" w:cs="Times New Roman"/>
        </w:rPr>
        <w:t xml:space="preserve">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74"/>
        <w:gridCol w:w="1114"/>
        <w:gridCol w:w="851"/>
        <w:gridCol w:w="851"/>
        <w:gridCol w:w="851"/>
        <w:gridCol w:w="851"/>
        <w:gridCol w:w="851"/>
        <w:gridCol w:w="851"/>
        <w:gridCol w:w="2608"/>
      </w:tblGrid>
      <w:tr w:rsidR="001B270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區</w:t>
            </w:r>
            <w:r>
              <w:rPr>
                <w:rFonts w:ascii="Times New Roman" w:eastAsia="華康中明體" w:cs="Times New Roman"/>
              </w:rPr>
              <w:t xml:space="preserve">          </w:t>
            </w:r>
            <w:r>
              <w:rPr>
                <w:rFonts w:ascii="Times New Roman" w:eastAsia="華康中明體" w:cs="華康中明體" w:hint="eastAsia"/>
              </w:rPr>
              <w:t>分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件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數</w:t>
            </w:r>
          </w:p>
        </w:tc>
        <w:tc>
          <w:tcPr>
            <w:tcW w:w="851" w:type="dxa"/>
            <w:tcBorders>
              <w:top w:val="single" w:sz="12" w:space="0" w:color="auto"/>
              <w:righ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款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額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</w:t>
            </w:r>
            <w:r>
              <w:rPr>
                <w:rFonts w:ascii="Times New Roman" w:eastAsia="華康中明體" w:cs="Times New Roman"/>
              </w:rPr>
              <w:t xml:space="preserve">              </w:t>
            </w:r>
            <w:r>
              <w:rPr>
                <w:rFonts w:ascii="Times New Roman" w:eastAsia="華康中明體" w:cs="華康中明體" w:hint="eastAsia"/>
              </w:rPr>
              <w:t>註</w:t>
            </w: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2" w:type="dxa"/>
            <w:gridSpan w:val="3"/>
            <w:vMerge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比前月增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加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比前月減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少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本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比前月增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加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比前月減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少</w:t>
            </w:r>
          </w:p>
        </w:tc>
        <w:tc>
          <w:tcPr>
            <w:tcW w:w="2608" w:type="dxa"/>
            <w:vMerge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現</w:t>
            </w:r>
          </w:p>
        </w:tc>
        <w:tc>
          <w:tcPr>
            <w:tcW w:w="1588" w:type="dxa"/>
            <w:gridSpan w:val="2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現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金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金</w:t>
            </w:r>
          </w:p>
        </w:tc>
        <w:tc>
          <w:tcPr>
            <w:tcW w:w="1588" w:type="dxa"/>
            <w:gridSpan w:val="2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撥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入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bottom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支</w:t>
            </w:r>
          </w:p>
        </w:tc>
        <w:tc>
          <w:tcPr>
            <w:tcW w:w="1588" w:type="dxa"/>
            <w:gridSpan w:val="2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五萬元以上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五萬元以下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票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</w:p>
        </w:tc>
        <w:tc>
          <w:tcPr>
            <w:tcW w:w="1114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</w:t>
            </w:r>
          </w:p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以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上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454" w:type="dxa"/>
            <w:tcBorders>
              <w:top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票</w:t>
            </w: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五萬元</w:t>
            </w:r>
          </w:p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以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下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042" w:type="dxa"/>
            <w:gridSpan w:val="3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沖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銷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2042" w:type="dxa"/>
            <w:gridSpan w:val="3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851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608" w:type="dxa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42" w:type="dxa"/>
            <w:gridSpan w:val="3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公</w:t>
            </w:r>
            <w:r>
              <w:rPr>
                <w:rFonts w:ascii="Times New Roman" w:eastAsia="華康中明體" w:cs="Times New Roman"/>
              </w:rPr>
              <w:t xml:space="preserve">   </w:t>
            </w:r>
            <w:r>
              <w:rPr>
                <w:rFonts w:ascii="Times New Roman" w:eastAsia="華康中明體" w:cs="華康中明體" w:hint="eastAsia"/>
              </w:rPr>
              <w:t>司</w:t>
            </w:r>
            <w:r>
              <w:rPr>
                <w:rFonts w:ascii="Times New Roman" w:eastAsia="華康中明體" w:cs="Times New Roman"/>
              </w:rPr>
              <w:t xml:space="preserve">   </w:t>
            </w: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2553" w:type="dxa"/>
            <w:gridSpan w:val="3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變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更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內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容</w:t>
            </w:r>
          </w:p>
        </w:tc>
        <w:tc>
          <w:tcPr>
            <w:tcW w:w="5161" w:type="dxa"/>
            <w:gridSpan w:val="4"/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理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由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及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狀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況</w:t>
            </w:r>
          </w:p>
        </w:tc>
      </w:tr>
      <w:tr w:rsidR="001B2702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2042" w:type="dxa"/>
            <w:gridSpan w:val="3"/>
            <w:tcBorders>
              <w:bottom w:val="single" w:sz="12" w:space="0" w:color="auto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3" w:type="dxa"/>
            <w:gridSpan w:val="3"/>
            <w:tcBorders>
              <w:bottom w:val="single" w:sz="12" w:space="0" w:color="auto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161" w:type="dxa"/>
            <w:gridSpan w:val="4"/>
            <w:tcBorders>
              <w:bottom w:val="single" w:sz="12" w:space="0" w:color="auto"/>
            </w:tcBorders>
            <w:vAlign w:val="center"/>
          </w:tcPr>
          <w:p w:rsidR="001B2702" w:rsidRDefault="001B2702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</w:tbl>
    <w:p w:rsidR="001B2702" w:rsidRDefault="001B2702"/>
    <w:sectPr w:rsidR="001B2702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B6"/>
    <w:rsid w:val="001B2702"/>
    <w:rsid w:val="00A508B6"/>
    <w:rsid w:val="00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收款狀況報告書</dc:title>
  <dc:creator>P-NET</dc:creator>
  <cp:lastModifiedBy>msi</cp:lastModifiedBy>
  <cp:revision>2</cp:revision>
  <dcterms:created xsi:type="dcterms:W3CDTF">2016-04-06T07:42:00Z</dcterms:created>
  <dcterms:modified xsi:type="dcterms:W3CDTF">2016-04-06T07:42:00Z</dcterms:modified>
</cp:coreProperties>
</file>